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E" w:rsidRPr="001431AE" w:rsidRDefault="001431AE" w:rsidP="001431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Родителям о функциональной грамотности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детей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Часто школьные знания в представлении ребенка имеют мало общего с реальной жизнью. Школьники учатся писать сочинения по шаблону, но готовы ли они составить деловое письмо, написать </w:t>
      </w:r>
      <w:proofErr w:type="gramStart"/>
      <w:r w:rsidRPr="001431AE">
        <w:rPr>
          <w:rFonts w:ascii="Times New Roman" w:eastAsia="Times New Roman" w:hAnsi="Times New Roman" w:cs="Times New Roman"/>
          <w:sz w:val="28"/>
          <w:szCs w:val="28"/>
        </w:rPr>
        <w:t>объяснительную</w:t>
      </w:r>
      <w:proofErr w:type="gram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или опубликовать вдумчивый грамотный пост в социальных сетях? Могут ли они принимать мнения других людей, умеют ли мыслить конструктивно и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? Степень владения </w:t>
      </w:r>
      <w:r w:rsidR="001A16A6">
        <w:rPr>
          <w:rFonts w:ascii="Times New Roman" w:eastAsia="Times New Roman" w:hAnsi="Times New Roman" w:cs="Times New Roman"/>
          <w:sz w:val="28"/>
          <w:szCs w:val="28"/>
        </w:rPr>
        <w:t>такими «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мягкими</w:t>
      </w:r>
      <w:r w:rsidR="001A16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навыками, необходимыми для </w:t>
      </w:r>
      <w:proofErr w:type="gramStart"/>
      <w:r w:rsidRPr="001431AE">
        <w:rPr>
          <w:rFonts w:ascii="Times New Roman" w:eastAsia="Times New Roman" w:hAnsi="Times New Roman" w:cs="Times New Roman"/>
          <w:sz w:val="28"/>
          <w:szCs w:val="28"/>
        </w:rPr>
        <w:t>успеха</w:t>
      </w:r>
      <w:proofErr w:type="gram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как в подростковой, так и во взрослой жизни, определяет понятие «функциональная грамотность». 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нужно знать о функциональной грамотности</w:t>
      </w:r>
      <w:r w:rsidR="001A16A6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сентября 2022 вступили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же такое функциональная грамотность?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287</w:t>
      </w:r>
      <w:proofErr w:type="gram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1431AE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Иными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включает несколько направлений:</w:t>
      </w:r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Читательская грамотность –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ребенка использовать тексты для достижения своих целей, пополнения знаний, приобретения навыков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Для формирования читательской грамотности важно уметь находить и извлекать из текста информацию, размышлять над ним, «читать между строк». 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на месте героя истории?» и т.п</w:t>
      </w:r>
      <w:proofErr w:type="gramStart"/>
      <w:r w:rsidRPr="001431A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 грамотность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Под математической грамотностью понимается </w:t>
      </w: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способность ребенка использовать математические знания в разных контекстах, на основе </w:t>
      </w: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математических данных описывать, объяснять, предсказывать явления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. Формировать математическую грамотность </w:t>
      </w:r>
      <w:r>
        <w:rPr>
          <w:rFonts w:ascii="Times New Roman" w:eastAsia="Times New Roman" w:hAnsi="Times New Roman" w:cs="Times New Roman"/>
          <w:sz w:val="28"/>
          <w:szCs w:val="28"/>
        </w:rPr>
        <w:t>означае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т учить ребёнка принимать взвешенные решения, формулировать объективное мнение, анализировать окружающую действительность.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Для формирования математической грамотности и её проверки у ребенка можно попробовать выяснить, например, как скоро окупится установка парусов на корабли с двигателем. При этом школьнику будет известно количество топлива, которое корабль потребляет при наличии и при отсутствии паруса, стоимость топлива и стоимость установки паруса. Задача обязательно приводится в контексте: рассказывается о том, что 95% товаров в мире перевозят по морю на кораблях, использующих топливо. И для того, чтобы уменьшить потребление этого топлива и его влияние на окружающую среду, инженеры планируют создать проект корабля, использующего, в том числе силу ветра. </w:t>
      </w:r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Естественнонаучная грамотность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Под естественнонаучной грамотностью понимают </w:t>
      </w: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ребёнка формировать мнение о проблемах, связанных с естественными науками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 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Для проверки уровня естественнонаучной грамотности используют задания с географическими картами и предложением эти карты проанализировать. Или, например, объяснить, что изображено на серии картинок при помощи научных понятий (например «атомы» и «молекулы»).</w:t>
      </w:r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Глобальные компетенции -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ребёнка работать в одиночку или в группе для решения глобальной проблемы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. Для этого важно уметь управлять своим поведением, эмоционально воспринимать новую информацию и быть открытым к ней.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Глобальные компетенции подразумевают развитие аналитического и критического мышления,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(сопереживания, сочувствия)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Проверка глобальных компетенций часто включает задания, в которых нужно найти причинно-следственную связь между какими-либо действиями и их последствиями. Как правило, ученикам предлагается проанализировать предложенную ситуацию, ответив на вопросы, дополняющие исходный сюжет. Они обычно касаются глобальных вопросов, например, прав человека, образования как ценности, демографических проблем, изменения климата и так далее. Сложность предполагаемого анализа зависит от возраста 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ребенка: с пятиклассниками можно поговорить о том, почему нельзя выгнать на улицу щенка, а в 9-м классе уже затронуть тему социального неравенства. </w:t>
      </w:r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Креативное</w:t>
      </w:r>
      <w:proofErr w:type="spellEnd"/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мышление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креативным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мышлением понимается </w:t>
      </w: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способность ребёнка самостоятельно или в команде придумывать и улучшать идеи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 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Обычно под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креативностью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люди понимают некий порыв, результатом которого становится великое открытие или произведение искусства. Он связан не только с обладанием талантом, но и с мастерством и глубоким знанием предметной области. Такие порывы психологи называют «большой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креативностью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>», но творческий потенциал может проявляться и иначе, в обычной жизни. Для ребенка это может быть, например, удачное оформление стены над кроватью, вкусно приготовленный из остатков продуктов завтрак или удачное планирование дня, позволяющее успеть много дел. 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Чтобы проверить, насколько школьник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 мыслит, учитель может задать написать эссе, посвященное той или иной научной и социальной проблеме или нарисовать картину на актуальную тему. Последнее особенно применимо в младших классах. </w:t>
      </w:r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Финансовая грамотность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Финансовая грамотность для школьников подразумевает, что ребёнок </w:t>
      </w: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1AE" w:rsidRPr="001431AE" w:rsidRDefault="001431AE" w:rsidP="0014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Компьютерная грамотность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Ситуация с дистанционным обучением во время пандемии показала, что компьютерная грамотность для детей может понадобиться даже в начальной школе.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компьютерную грамотность детей можно, используя вместе с ними цифровые образовательные сервисы. Чтобы пользоваться такими сервисами, ребенку нужно овладеть базовыми навыками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безопасной 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 xml:space="preserve">работы в интернете: поиск необходимого сайта, заведение </w:t>
      </w:r>
      <w:proofErr w:type="spellStart"/>
      <w:r w:rsidRPr="001431AE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431AE">
        <w:rPr>
          <w:rFonts w:ascii="Times New Roman" w:eastAsia="Times New Roman" w:hAnsi="Times New Roman" w:cs="Times New Roman"/>
          <w:sz w:val="28"/>
          <w:szCs w:val="28"/>
        </w:rPr>
        <w:t>, ввод логина и пароля. </w:t>
      </w:r>
    </w:p>
    <w:p w:rsidR="001431AE" w:rsidRPr="001431AE" w:rsidRDefault="001431AE" w:rsidP="00143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компоненты компьютерной грамотности для детей: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1. Знание возможностей компьютера: поиск информации, рисование, вычисление и т.д.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2. Знание основных понятий: данные, информация, алгоритм и т.д.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3. Навыки работы с мышью и клавиатурой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4. Умение пользоваться поисковыми системами</w:t>
      </w:r>
    </w:p>
    <w:p w:rsidR="001431AE" w:rsidRPr="001431AE" w:rsidRDefault="001431AE" w:rsidP="0014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5. Знание о том, как обеспечить безопасность в интернете: пароли, антивирусы, размещение личных данных и др.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ориентированными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из жизненных ситуаций</w:t>
      </w:r>
      <w:r w:rsidRPr="00143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1AE" w:rsidRPr="001431AE" w:rsidRDefault="001431AE" w:rsidP="00143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1AE">
        <w:rPr>
          <w:rFonts w:ascii="Times New Roman" w:eastAsia="Times New Roman" w:hAnsi="Times New Roman" w:cs="Times New Roman"/>
          <w:sz w:val="28"/>
          <w:szCs w:val="28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</w:t>
      </w:r>
    </w:p>
    <w:p w:rsidR="00BE4C8F" w:rsidRDefault="00BE4C8F"/>
    <w:sectPr w:rsidR="00BE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31AE"/>
    <w:rsid w:val="001431AE"/>
    <w:rsid w:val="001A16A6"/>
    <w:rsid w:val="00BE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1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1119">
                          <w:marLeft w:val="0"/>
                          <w:marRight w:val="0"/>
                          <w:marTop w:val="125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2025-05-15T14:06:00Z</dcterms:created>
  <dcterms:modified xsi:type="dcterms:W3CDTF">2025-05-15T14:17:00Z</dcterms:modified>
</cp:coreProperties>
</file>